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62" w:rsidRDefault="00E97162" w:rsidP="00E97162">
      <w:pPr>
        <w:jc w:val="center"/>
        <w:rPr>
          <w:rFonts w:ascii="Times New Roman" w:hAnsi="Times New Roman"/>
          <w:b/>
          <w:color w:val="000000" w:themeColor="text1"/>
          <w:sz w:val="28"/>
          <w:szCs w:val="28"/>
        </w:rPr>
      </w:pPr>
      <w:bookmarkStart w:id="0" w:name="_GoBack"/>
      <w:bookmarkEnd w:id="0"/>
    </w:p>
    <w:p w:rsidR="00E97162" w:rsidRDefault="00E97162" w:rsidP="00E97162">
      <w:pPr>
        <w:jc w:val="center"/>
        <w:rPr>
          <w:rFonts w:ascii="Times New Roman" w:hAnsi="Times New Roman"/>
          <w:b/>
          <w:color w:val="000000" w:themeColor="text1"/>
          <w:sz w:val="28"/>
          <w:szCs w:val="28"/>
        </w:rPr>
      </w:pPr>
    </w:p>
    <w:p w:rsidR="00E97162" w:rsidRDefault="00E97162" w:rsidP="00E97162">
      <w:pPr>
        <w:jc w:val="center"/>
        <w:rPr>
          <w:rFonts w:ascii="Times New Roman" w:hAnsi="Times New Roman"/>
          <w:b/>
          <w:color w:val="000000" w:themeColor="text1"/>
          <w:sz w:val="28"/>
          <w:szCs w:val="28"/>
        </w:rPr>
      </w:pPr>
      <w:r>
        <w:rPr>
          <w:rFonts w:ascii="Times New Roman" w:hAnsi="Times New Roman"/>
          <w:b/>
          <w:color w:val="000000" w:themeColor="text1"/>
          <w:sz w:val="28"/>
          <w:szCs w:val="28"/>
        </w:rPr>
        <w:t>Purpose</w:t>
      </w:r>
    </w:p>
    <w:p w:rsidR="00E97162" w:rsidRPr="00216C4A" w:rsidRDefault="00E97162" w:rsidP="00E97162">
      <w:pPr>
        <w:rPr>
          <w:rFonts w:ascii="Times New Roman" w:hAnsi="Times New Roman"/>
          <w:b/>
          <w:color w:val="000000" w:themeColor="text1"/>
          <w:sz w:val="28"/>
          <w:szCs w:val="28"/>
        </w:rPr>
      </w:pPr>
    </w:p>
    <w:p w:rsidR="00E97162" w:rsidRPr="00242CDE" w:rsidRDefault="00E97162" w:rsidP="00E97162">
      <w:pPr>
        <w:rPr>
          <w:rFonts w:ascii="Times New Roman" w:hAnsi="Times New Roman"/>
          <w:b/>
          <w:bCs/>
          <w:i/>
          <w:iCs/>
          <w:sz w:val="24"/>
        </w:rPr>
      </w:pPr>
      <w:r w:rsidRPr="00242CDE">
        <w:rPr>
          <w:rFonts w:ascii="Times New Roman" w:hAnsi="Times New Roman"/>
          <w:b/>
          <w:bCs/>
          <w:i/>
          <w:iCs/>
          <w:sz w:val="24"/>
        </w:rPr>
        <w:t>To formulate prudent and judicious financial management policy recommendations that will strategically ensure the sustainability of the Fort Worth Botanic Garden and effectively maximize the full potential of the Garden as a world class museum.</w:t>
      </w:r>
    </w:p>
    <w:p w:rsidR="00E97162" w:rsidRDefault="00E97162" w:rsidP="00E97162">
      <w:pPr>
        <w:pStyle w:val="BodyTextIndent"/>
        <w:ind w:left="0"/>
        <w:jc w:val="both"/>
        <w:rPr>
          <w:rFonts w:ascii="Times New Roman" w:hAnsi="Times New Roman"/>
          <w:color w:val="000000"/>
          <w:sz w:val="24"/>
          <w:szCs w:val="24"/>
        </w:rPr>
      </w:pPr>
      <w:r w:rsidRPr="00216C4A">
        <w:rPr>
          <w:rFonts w:ascii="Times New Roman" w:hAnsi="Times New Roman"/>
          <w:color w:val="000000"/>
          <w:sz w:val="24"/>
          <w:szCs w:val="24"/>
        </w:rPr>
        <w:t xml:space="preserve">The purpose of the Task Force is to </w:t>
      </w:r>
      <w:r>
        <w:rPr>
          <w:rFonts w:ascii="Times New Roman" w:hAnsi="Times New Roman"/>
          <w:color w:val="000000"/>
          <w:sz w:val="24"/>
          <w:szCs w:val="24"/>
        </w:rPr>
        <w:t xml:space="preserve">consider available information and </w:t>
      </w:r>
      <w:r w:rsidR="00272330">
        <w:rPr>
          <w:rFonts w:ascii="Times New Roman" w:hAnsi="Times New Roman"/>
          <w:color w:val="000000"/>
          <w:sz w:val="24"/>
          <w:szCs w:val="24"/>
        </w:rPr>
        <w:t>advise</w:t>
      </w:r>
      <w:r w:rsidR="00272330" w:rsidRPr="00216C4A">
        <w:rPr>
          <w:rFonts w:ascii="Times New Roman" w:hAnsi="Times New Roman"/>
          <w:color w:val="000000"/>
          <w:sz w:val="24"/>
          <w:szCs w:val="24"/>
        </w:rPr>
        <w:t xml:space="preserve"> </w:t>
      </w:r>
      <w:r w:rsidRPr="00216C4A">
        <w:rPr>
          <w:rFonts w:ascii="Times New Roman" w:hAnsi="Times New Roman"/>
          <w:color w:val="000000"/>
          <w:sz w:val="24"/>
          <w:szCs w:val="24"/>
        </w:rPr>
        <w:t xml:space="preserve">city staff in </w:t>
      </w:r>
      <w:r>
        <w:rPr>
          <w:rFonts w:ascii="Times New Roman" w:hAnsi="Times New Roman"/>
          <w:color w:val="000000"/>
          <w:sz w:val="24"/>
          <w:szCs w:val="24"/>
        </w:rPr>
        <w:t>preparing</w:t>
      </w:r>
      <w:r w:rsidRPr="00216C4A">
        <w:rPr>
          <w:rFonts w:ascii="Times New Roman" w:hAnsi="Times New Roman"/>
          <w:color w:val="000000"/>
          <w:sz w:val="24"/>
          <w:szCs w:val="24"/>
        </w:rPr>
        <w:t xml:space="preserve"> </w:t>
      </w:r>
      <w:r>
        <w:rPr>
          <w:rFonts w:ascii="Times New Roman" w:hAnsi="Times New Roman"/>
          <w:color w:val="000000"/>
          <w:sz w:val="24"/>
          <w:szCs w:val="24"/>
        </w:rPr>
        <w:t>recommendations to City Council to assure the long term sustainability of FWBG</w:t>
      </w:r>
      <w:r w:rsidRPr="00216C4A">
        <w:rPr>
          <w:rFonts w:ascii="Times New Roman" w:hAnsi="Times New Roman"/>
          <w:color w:val="000000"/>
          <w:sz w:val="24"/>
          <w:szCs w:val="24"/>
        </w:rPr>
        <w:t xml:space="preserve">.  </w:t>
      </w:r>
      <w:r>
        <w:rPr>
          <w:rFonts w:ascii="Times New Roman" w:hAnsi="Times New Roman"/>
          <w:color w:val="000000"/>
          <w:sz w:val="24"/>
          <w:szCs w:val="24"/>
        </w:rPr>
        <w:t xml:space="preserve">The previous management approach has led to a system where multiple entities managed funds, </w:t>
      </w:r>
      <w:r w:rsidR="00272330">
        <w:rPr>
          <w:rFonts w:ascii="Times New Roman" w:hAnsi="Times New Roman"/>
          <w:color w:val="000000"/>
          <w:sz w:val="24"/>
          <w:szCs w:val="24"/>
        </w:rPr>
        <w:t>the Garden was inconsistently maintained</w:t>
      </w:r>
      <w:r>
        <w:rPr>
          <w:rFonts w:ascii="Times New Roman" w:hAnsi="Times New Roman"/>
          <w:color w:val="000000"/>
          <w:sz w:val="24"/>
          <w:szCs w:val="24"/>
        </w:rPr>
        <w:t>, and a unified vision for the institution</w:t>
      </w:r>
      <w:r w:rsidR="00272330">
        <w:rPr>
          <w:rFonts w:ascii="Times New Roman" w:hAnsi="Times New Roman"/>
          <w:color w:val="000000"/>
          <w:sz w:val="24"/>
          <w:szCs w:val="24"/>
        </w:rPr>
        <w:t xml:space="preserve"> was not possible</w:t>
      </w:r>
      <w:r>
        <w:rPr>
          <w:rFonts w:ascii="Times New Roman" w:hAnsi="Times New Roman"/>
          <w:color w:val="000000"/>
          <w:sz w:val="24"/>
          <w:szCs w:val="24"/>
        </w:rPr>
        <w:t>.  More importantly, there has been no method for systematically seeking private capital and operating funds, resulting in FWBG falling far behind its national peers with respect to that important source of revenue and community support.</w:t>
      </w:r>
    </w:p>
    <w:p w:rsidR="00E97162" w:rsidRPr="00320CEB" w:rsidRDefault="00E97162" w:rsidP="00E97162">
      <w:pPr>
        <w:pStyle w:val="BodyTextIndent"/>
        <w:ind w:left="0"/>
        <w:jc w:val="both"/>
        <w:rPr>
          <w:rFonts w:ascii="Times New Roman" w:hAnsi="Times New Roman"/>
          <w:color w:val="000000"/>
          <w:sz w:val="24"/>
          <w:szCs w:val="24"/>
        </w:rPr>
      </w:pPr>
      <w:r w:rsidRPr="00216C4A">
        <w:rPr>
          <w:rFonts w:ascii="Times New Roman" w:hAnsi="Times New Roman"/>
          <w:color w:val="000000"/>
          <w:sz w:val="24"/>
          <w:szCs w:val="24"/>
        </w:rPr>
        <w:t>Much of the background information needed is provided in the Strategic Plan, but those recommendations require a plan for practical application.</w:t>
      </w:r>
    </w:p>
    <w:p w:rsidR="00E97162" w:rsidRDefault="00E97162" w:rsidP="00E97162">
      <w:pPr>
        <w:pStyle w:val="BodyTextIndent"/>
        <w:ind w:left="0"/>
        <w:jc w:val="both"/>
        <w:rPr>
          <w:rFonts w:ascii="Times New Roman" w:hAnsi="Times New Roman"/>
          <w:color w:val="000000"/>
          <w:sz w:val="24"/>
          <w:szCs w:val="24"/>
        </w:rPr>
      </w:pPr>
      <w:r w:rsidRPr="00216C4A">
        <w:rPr>
          <w:rFonts w:ascii="Times New Roman" w:hAnsi="Times New Roman"/>
          <w:color w:val="000000"/>
          <w:sz w:val="24"/>
          <w:szCs w:val="24"/>
        </w:rPr>
        <w:t>The Task Force will</w:t>
      </w:r>
      <w:r>
        <w:rPr>
          <w:rFonts w:ascii="Times New Roman" w:hAnsi="Times New Roman"/>
          <w:color w:val="000000"/>
          <w:sz w:val="24"/>
          <w:szCs w:val="24"/>
        </w:rPr>
        <w:t>:</w:t>
      </w:r>
    </w:p>
    <w:p w:rsidR="00E97162" w:rsidRDefault="00E97162" w:rsidP="00E97162">
      <w:pPr>
        <w:pStyle w:val="BodyTextIndent"/>
        <w:numPr>
          <w:ilvl w:val="0"/>
          <w:numId w:val="2"/>
        </w:numPr>
        <w:jc w:val="both"/>
        <w:rPr>
          <w:rFonts w:ascii="Times New Roman" w:hAnsi="Times New Roman"/>
          <w:color w:val="000000"/>
          <w:sz w:val="24"/>
          <w:szCs w:val="24"/>
        </w:rPr>
      </w:pPr>
      <w:r>
        <w:rPr>
          <w:rFonts w:ascii="Times New Roman" w:hAnsi="Times New Roman"/>
          <w:color w:val="000000"/>
          <w:sz w:val="24"/>
          <w:szCs w:val="24"/>
        </w:rPr>
        <w:t>Review research findings to establish a common understanding of the true business position of the FWBG.</w:t>
      </w:r>
    </w:p>
    <w:p w:rsidR="00E97162" w:rsidRDefault="00E97162" w:rsidP="00E97162">
      <w:pPr>
        <w:pStyle w:val="BodyTextIndent"/>
        <w:numPr>
          <w:ilvl w:val="0"/>
          <w:numId w:val="2"/>
        </w:numPr>
        <w:jc w:val="both"/>
        <w:rPr>
          <w:rFonts w:ascii="Times New Roman" w:hAnsi="Times New Roman"/>
          <w:color w:val="000000"/>
          <w:sz w:val="24"/>
          <w:szCs w:val="24"/>
        </w:rPr>
      </w:pPr>
      <w:r>
        <w:rPr>
          <w:rFonts w:ascii="Times New Roman" w:hAnsi="Times New Roman"/>
          <w:color w:val="000000"/>
          <w:sz w:val="24"/>
          <w:szCs w:val="24"/>
        </w:rPr>
        <w:t>Recommend a funding strategy and management model including new revenue sources if required to sustain the FWBG as a world class cultural institution.</w:t>
      </w:r>
    </w:p>
    <w:p w:rsidR="00E97162" w:rsidRPr="009C0807" w:rsidRDefault="00E97162" w:rsidP="00E97162">
      <w:pPr>
        <w:pStyle w:val="BodyTextIndent"/>
        <w:numPr>
          <w:ilvl w:val="0"/>
          <w:numId w:val="2"/>
        </w:numPr>
        <w:jc w:val="both"/>
        <w:rPr>
          <w:rFonts w:ascii="Times New Roman" w:hAnsi="Times New Roman"/>
          <w:color w:val="000000"/>
          <w:sz w:val="24"/>
          <w:szCs w:val="24"/>
        </w:rPr>
      </w:pPr>
      <w:r>
        <w:rPr>
          <w:rFonts w:ascii="Times New Roman" w:hAnsi="Times New Roman"/>
          <w:color w:val="000000"/>
          <w:sz w:val="24"/>
          <w:szCs w:val="24"/>
        </w:rPr>
        <w:t>Propose</w:t>
      </w:r>
      <w:r w:rsidRPr="00216C4A">
        <w:rPr>
          <w:rFonts w:ascii="Times New Roman" w:hAnsi="Times New Roman"/>
          <w:color w:val="000000"/>
          <w:sz w:val="24"/>
          <w:szCs w:val="24"/>
        </w:rPr>
        <w:t xml:space="preserve"> ambitious but achievable timelines to assure that momentum for </w:t>
      </w:r>
      <w:r>
        <w:rPr>
          <w:rFonts w:ascii="Times New Roman" w:hAnsi="Times New Roman"/>
          <w:color w:val="000000"/>
          <w:sz w:val="24"/>
          <w:szCs w:val="24"/>
        </w:rPr>
        <w:t>stabilizing FWBG’s</w:t>
      </w:r>
      <w:r w:rsidRPr="00216C4A">
        <w:rPr>
          <w:rFonts w:ascii="Times New Roman" w:hAnsi="Times New Roman"/>
          <w:color w:val="000000"/>
          <w:sz w:val="24"/>
          <w:szCs w:val="24"/>
        </w:rPr>
        <w:t xml:space="preserve"> </w:t>
      </w:r>
      <w:r>
        <w:rPr>
          <w:rFonts w:ascii="Times New Roman" w:hAnsi="Times New Roman"/>
          <w:color w:val="000000"/>
          <w:sz w:val="24"/>
          <w:szCs w:val="24"/>
        </w:rPr>
        <w:t xml:space="preserve">finances and reorganizing </w:t>
      </w:r>
      <w:r w:rsidRPr="00216C4A">
        <w:rPr>
          <w:rFonts w:ascii="Times New Roman" w:hAnsi="Times New Roman"/>
          <w:color w:val="000000"/>
          <w:sz w:val="24"/>
          <w:szCs w:val="24"/>
        </w:rPr>
        <w:t>governance is maintained.</w:t>
      </w:r>
    </w:p>
    <w:p w:rsidR="00E97162" w:rsidRPr="00216C4A" w:rsidRDefault="00E97162" w:rsidP="00E97162">
      <w:pPr>
        <w:pStyle w:val="BodyTextIndent"/>
        <w:ind w:left="0"/>
        <w:jc w:val="both"/>
        <w:rPr>
          <w:rFonts w:ascii="Times New Roman" w:hAnsi="Times New Roman"/>
          <w:sz w:val="24"/>
          <w:szCs w:val="24"/>
        </w:rPr>
      </w:pPr>
      <w:r w:rsidRPr="00216C4A">
        <w:rPr>
          <w:rFonts w:ascii="Times New Roman" w:hAnsi="Times New Roman"/>
          <w:sz w:val="24"/>
          <w:szCs w:val="24"/>
        </w:rPr>
        <w:t>The Task Force provides a fresh perspective</w:t>
      </w:r>
      <w:r>
        <w:rPr>
          <w:rFonts w:ascii="Times New Roman" w:hAnsi="Times New Roman"/>
          <w:sz w:val="24"/>
          <w:szCs w:val="24"/>
        </w:rPr>
        <w:t>, acts as an objective voice, and provides outreach and advocacy to the community.  The intent is to build understanding of how much more a world-class botanical garden can offer our community and establish what changes are best for Fort Worth</w:t>
      </w:r>
      <w:r w:rsidRPr="00216C4A">
        <w:rPr>
          <w:rFonts w:ascii="Times New Roman" w:hAnsi="Times New Roman"/>
          <w:sz w:val="24"/>
          <w:szCs w:val="24"/>
        </w:rPr>
        <w:t xml:space="preserve">.  </w:t>
      </w:r>
      <w:r>
        <w:rPr>
          <w:rFonts w:ascii="Times New Roman" w:hAnsi="Times New Roman"/>
          <w:sz w:val="24"/>
          <w:szCs w:val="24"/>
        </w:rPr>
        <w:t>In order to achieve those goals members should</w:t>
      </w:r>
      <w:r w:rsidRPr="00216C4A">
        <w:rPr>
          <w:rFonts w:ascii="Times New Roman" w:hAnsi="Times New Roman"/>
          <w:sz w:val="24"/>
          <w:szCs w:val="24"/>
        </w:rPr>
        <w:t>:</w:t>
      </w:r>
    </w:p>
    <w:p w:rsidR="00E97162" w:rsidRPr="00650C86" w:rsidRDefault="00E97162" w:rsidP="00E97162">
      <w:pPr>
        <w:pStyle w:val="ListBullet"/>
        <w:tabs>
          <w:tab w:val="clear" w:pos="1080"/>
        </w:tabs>
        <w:ind w:left="810"/>
        <w:jc w:val="both"/>
        <w:rPr>
          <w:rFonts w:ascii="Times New Roman" w:hAnsi="Times New Roman"/>
          <w:sz w:val="24"/>
          <w:szCs w:val="24"/>
        </w:rPr>
      </w:pPr>
      <w:r w:rsidRPr="00650C86">
        <w:rPr>
          <w:rFonts w:ascii="Times New Roman" w:hAnsi="Times New Roman"/>
          <w:sz w:val="24"/>
          <w:szCs w:val="24"/>
        </w:rPr>
        <w:t>Monitor, guide, and actively participate in the process</w:t>
      </w:r>
      <w:r>
        <w:rPr>
          <w:rFonts w:ascii="Times New Roman" w:hAnsi="Times New Roman"/>
          <w:sz w:val="24"/>
          <w:szCs w:val="24"/>
        </w:rPr>
        <w:t xml:space="preserve"> at</w:t>
      </w:r>
      <w:r w:rsidRPr="00650C86">
        <w:rPr>
          <w:rFonts w:ascii="Times New Roman" w:hAnsi="Times New Roman"/>
          <w:sz w:val="24"/>
          <w:szCs w:val="24"/>
        </w:rPr>
        <w:t xml:space="preserve"> Task Force meetings;</w:t>
      </w:r>
    </w:p>
    <w:p w:rsidR="00E97162" w:rsidRPr="00216C4A" w:rsidRDefault="00E97162" w:rsidP="00E97162">
      <w:pPr>
        <w:pStyle w:val="ListBullet"/>
        <w:ind w:left="810"/>
        <w:jc w:val="both"/>
        <w:rPr>
          <w:rFonts w:ascii="Times New Roman" w:hAnsi="Times New Roman"/>
          <w:sz w:val="24"/>
          <w:szCs w:val="24"/>
        </w:rPr>
      </w:pPr>
      <w:r>
        <w:rPr>
          <w:rFonts w:ascii="Times New Roman" w:hAnsi="Times New Roman"/>
          <w:sz w:val="24"/>
          <w:szCs w:val="24"/>
        </w:rPr>
        <w:t>Define values and create</w:t>
      </w:r>
      <w:r w:rsidRPr="00216C4A">
        <w:rPr>
          <w:rFonts w:ascii="Times New Roman" w:hAnsi="Times New Roman"/>
          <w:sz w:val="24"/>
          <w:szCs w:val="24"/>
        </w:rPr>
        <w:t xml:space="preserve"> </w:t>
      </w:r>
      <w:r>
        <w:rPr>
          <w:rFonts w:ascii="Times New Roman" w:hAnsi="Times New Roman"/>
          <w:sz w:val="24"/>
          <w:szCs w:val="24"/>
        </w:rPr>
        <w:t xml:space="preserve">criteria for all decisions, then </w:t>
      </w:r>
      <w:r w:rsidRPr="00216C4A">
        <w:rPr>
          <w:rFonts w:ascii="Times New Roman" w:hAnsi="Times New Roman"/>
          <w:sz w:val="24"/>
          <w:szCs w:val="24"/>
        </w:rPr>
        <w:t>analyz</w:t>
      </w:r>
      <w:r>
        <w:rPr>
          <w:rFonts w:ascii="Times New Roman" w:hAnsi="Times New Roman"/>
          <w:sz w:val="24"/>
          <w:szCs w:val="24"/>
        </w:rPr>
        <w:t>e</w:t>
      </w:r>
      <w:r w:rsidRPr="00216C4A">
        <w:rPr>
          <w:rFonts w:ascii="Times New Roman" w:hAnsi="Times New Roman"/>
          <w:sz w:val="24"/>
          <w:szCs w:val="24"/>
        </w:rPr>
        <w:t xml:space="preserve"> various options against th</w:t>
      </w:r>
      <w:r>
        <w:rPr>
          <w:rFonts w:ascii="Times New Roman" w:hAnsi="Times New Roman"/>
          <w:sz w:val="24"/>
          <w:szCs w:val="24"/>
        </w:rPr>
        <w:t>em</w:t>
      </w:r>
      <w:r w:rsidRPr="00216C4A">
        <w:rPr>
          <w:rFonts w:ascii="Times New Roman" w:hAnsi="Times New Roman"/>
          <w:sz w:val="24"/>
          <w:szCs w:val="24"/>
        </w:rPr>
        <w:t>;</w:t>
      </w:r>
    </w:p>
    <w:p w:rsidR="00E97162" w:rsidRPr="00216C4A" w:rsidRDefault="00E97162" w:rsidP="00E97162">
      <w:pPr>
        <w:pStyle w:val="ListBullet"/>
        <w:ind w:left="810"/>
        <w:jc w:val="both"/>
        <w:rPr>
          <w:rFonts w:ascii="Times New Roman" w:hAnsi="Times New Roman"/>
          <w:sz w:val="24"/>
          <w:szCs w:val="24"/>
        </w:rPr>
      </w:pPr>
      <w:r w:rsidRPr="00216C4A">
        <w:rPr>
          <w:rFonts w:ascii="Times New Roman" w:hAnsi="Times New Roman"/>
          <w:sz w:val="24"/>
          <w:szCs w:val="24"/>
        </w:rPr>
        <w:t>Manag</w:t>
      </w:r>
      <w:r>
        <w:rPr>
          <w:rFonts w:ascii="Times New Roman" w:hAnsi="Times New Roman"/>
          <w:sz w:val="24"/>
          <w:szCs w:val="24"/>
        </w:rPr>
        <w:t>e</w:t>
      </w:r>
      <w:r w:rsidRPr="00216C4A">
        <w:rPr>
          <w:rFonts w:ascii="Times New Roman" w:hAnsi="Times New Roman"/>
          <w:sz w:val="24"/>
          <w:szCs w:val="24"/>
        </w:rPr>
        <w:t xml:space="preserve"> the process, engag</w:t>
      </w:r>
      <w:r>
        <w:rPr>
          <w:rFonts w:ascii="Times New Roman" w:hAnsi="Times New Roman"/>
          <w:sz w:val="24"/>
          <w:szCs w:val="24"/>
        </w:rPr>
        <w:t>e</w:t>
      </w:r>
      <w:r w:rsidRPr="00216C4A">
        <w:rPr>
          <w:rFonts w:ascii="Times New Roman" w:hAnsi="Times New Roman"/>
          <w:sz w:val="24"/>
          <w:szCs w:val="24"/>
        </w:rPr>
        <w:t xml:space="preserve"> the public in cooperation with city staff and ensur</w:t>
      </w:r>
      <w:r>
        <w:rPr>
          <w:rFonts w:ascii="Times New Roman" w:hAnsi="Times New Roman"/>
          <w:sz w:val="24"/>
          <w:szCs w:val="24"/>
        </w:rPr>
        <w:t>e</w:t>
      </w:r>
      <w:r w:rsidRPr="00216C4A">
        <w:rPr>
          <w:rFonts w:ascii="Times New Roman" w:hAnsi="Times New Roman"/>
          <w:sz w:val="24"/>
          <w:szCs w:val="24"/>
        </w:rPr>
        <w:t xml:space="preserve"> that </w:t>
      </w:r>
      <w:r>
        <w:rPr>
          <w:rFonts w:ascii="Times New Roman" w:hAnsi="Times New Roman"/>
          <w:sz w:val="24"/>
          <w:szCs w:val="24"/>
        </w:rPr>
        <w:t>discussions align</w:t>
      </w:r>
      <w:r w:rsidRPr="00216C4A">
        <w:rPr>
          <w:rFonts w:ascii="Times New Roman" w:hAnsi="Times New Roman"/>
          <w:sz w:val="24"/>
          <w:szCs w:val="24"/>
        </w:rPr>
        <w:t xml:space="preserve"> with th</w:t>
      </w:r>
      <w:r>
        <w:rPr>
          <w:rFonts w:ascii="Times New Roman" w:hAnsi="Times New Roman"/>
          <w:sz w:val="24"/>
          <w:szCs w:val="24"/>
        </w:rPr>
        <w:t>e agreed requirements</w:t>
      </w:r>
      <w:r w:rsidRPr="00216C4A">
        <w:rPr>
          <w:rFonts w:ascii="Times New Roman" w:hAnsi="Times New Roman"/>
          <w:sz w:val="24"/>
          <w:szCs w:val="24"/>
        </w:rPr>
        <w:t>;</w:t>
      </w:r>
    </w:p>
    <w:p w:rsidR="00E97162" w:rsidRDefault="00E97162" w:rsidP="00E97162">
      <w:pPr>
        <w:pStyle w:val="ListBullet"/>
        <w:ind w:left="810"/>
        <w:jc w:val="both"/>
        <w:rPr>
          <w:rFonts w:ascii="Times New Roman" w:hAnsi="Times New Roman"/>
          <w:sz w:val="24"/>
          <w:szCs w:val="24"/>
        </w:rPr>
      </w:pPr>
      <w:r w:rsidRPr="00216C4A">
        <w:rPr>
          <w:rFonts w:ascii="Times New Roman" w:hAnsi="Times New Roman"/>
          <w:sz w:val="24"/>
          <w:szCs w:val="24"/>
        </w:rPr>
        <w:t>Resolv</w:t>
      </w:r>
      <w:r>
        <w:rPr>
          <w:rFonts w:ascii="Times New Roman" w:hAnsi="Times New Roman"/>
          <w:sz w:val="24"/>
          <w:szCs w:val="24"/>
        </w:rPr>
        <w:t>e</w:t>
      </w:r>
      <w:r w:rsidRPr="00216C4A">
        <w:rPr>
          <w:rFonts w:ascii="Times New Roman" w:hAnsi="Times New Roman"/>
          <w:sz w:val="24"/>
          <w:szCs w:val="24"/>
        </w:rPr>
        <w:t xml:space="preserve"> conflicts and disputes, reconcil</w:t>
      </w:r>
      <w:r>
        <w:rPr>
          <w:rFonts w:ascii="Times New Roman" w:hAnsi="Times New Roman"/>
          <w:sz w:val="24"/>
          <w:szCs w:val="24"/>
        </w:rPr>
        <w:t>e</w:t>
      </w:r>
      <w:r w:rsidRPr="00216C4A">
        <w:rPr>
          <w:rFonts w:ascii="Times New Roman" w:hAnsi="Times New Roman"/>
          <w:sz w:val="24"/>
          <w:szCs w:val="24"/>
        </w:rPr>
        <w:t xml:space="preserve"> diff</w:t>
      </w:r>
      <w:r>
        <w:rPr>
          <w:rFonts w:ascii="Times New Roman" w:hAnsi="Times New Roman"/>
          <w:sz w:val="24"/>
          <w:szCs w:val="24"/>
        </w:rPr>
        <w:t>erences of opinion and approach;</w:t>
      </w:r>
      <w:r w:rsidRPr="00216C4A">
        <w:rPr>
          <w:rFonts w:ascii="Times New Roman" w:hAnsi="Times New Roman"/>
          <w:sz w:val="24"/>
          <w:szCs w:val="24"/>
        </w:rPr>
        <w:t xml:space="preserve"> and</w:t>
      </w:r>
    </w:p>
    <w:p w:rsidR="00E97162" w:rsidRDefault="00E97162" w:rsidP="00E97162">
      <w:pPr>
        <w:pStyle w:val="ListBullet"/>
        <w:ind w:left="810"/>
        <w:jc w:val="both"/>
        <w:rPr>
          <w:rFonts w:ascii="Times New Roman" w:hAnsi="Times New Roman"/>
          <w:sz w:val="24"/>
          <w:szCs w:val="24"/>
        </w:rPr>
      </w:pPr>
      <w:r>
        <w:rPr>
          <w:rFonts w:ascii="Times New Roman" w:hAnsi="Times New Roman"/>
          <w:sz w:val="24"/>
          <w:szCs w:val="24"/>
        </w:rPr>
        <w:t>Present</w:t>
      </w:r>
      <w:r w:rsidRPr="00216C4A">
        <w:rPr>
          <w:rFonts w:ascii="Times New Roman" w:hAnsi="Times New Roman"/>
          <w:sz w:val="24"/>
          <w:szCs w:val="24"/>
        </w:rPr>
        <w:t xml:space="preserve"> formal recommendation</w:t>
      </w:r>
      <w:r>
        <w:rPr>
          <w:rFonts w:ascii="Times New Roman" w:hAnsi="Times New Roman"/>
          <w:sz w:val="24"/>
          <w:szCs w:val="24"/>
        </w:rPr>
        <w:t>s</w:t>
      </w:r>
      <w:r w:rsidRPr="00216C4A">
        <w:rPr>
          <w:rFonts w:ascii="Times New Roman" w:hAnsi="Times New Roman"/>
          <w:sz w:val="24"/>
          <w:szCs w:val="24"/>
        </w:rPr>
        <w:t xml:space="preserve"> to the City on finances</w:t>
      </w:r>
      <w:r>
        <w:rPr>
          <w:rFonts w:ascii="Times New Roman" w:hAnsi="Times New Roman"/>
          <w:sz w:val="24"/>
          <w:szCs w:val="24"/>
        </w:rPr>
        <w:t xml:space="preserve"> and governance</w:t>
      </w:r>
      <w:r w:rsidRPr="00216C4A">
        <w:rPr>
          <w:rFonts w:ascii="Times New Roman" w:hAnsi="Times New Roman"/>
          <w:sz w:val="24"/>
          <w:szCs w:val="24"/>
        </w:rPr>
        <w:t>.</w:t>
      </w:r>
    </w:p>
    <w:p w:rsidR="00E97162" w:rsidRDefault="00E97162" w:rsidP="00E97162">
      <w:pPr>
        <w:pStyle w:val="ListBullet"/>
        <w:numPr>
          <w:ilvl w:val="0"/>
          <w:numId w:val="0"/>
        </w:numPr>
        <w:ind w:left="810"/>
        <w:jc w:val="both"/>
        <w:rPr>
          <w:rFonts w:ascii="Times New Roman" w:hAnsi="Times New Roman"/>
          <w:sz w:val="24"/>
          <w:szCs w:val="24"/>
        </w:rPr>
      </w:pPr>
    </w:p>
    <w:p w:rsidR="00E97162" w:rsidRDefault="00E97162" w:rsidP="00E97162">
      <w:pPr>
        <w:widowControl/>
        <w:spacing w:after="200" w:line="276" w:lineRule="auto"/>
        <w:rPr>
          <w:rFonts w:ascii="Times New Roman" w:eastAsiaTheme="minorHAnsi" w:hAnsi="Times New Roman"/>
          <w:b/>
          <w:color w:val="000000"/>
          <w:kern w:val="0"/>
          <w:sz w:val="28"/>
          <w:szCs w:val="28"/>
          <w:lang w:eastAsia="en-US"/>
        </w:rPr>
      </w:pPr>
      <w:r>
        <w:rPr>
          <w:rFonts w:ascii="Times New Roman" w:eastAsiaTheme="minorHAnsi" w:hAnsi="Times New Roman"/>
          <w:b/>
          <w:color w:val="000000"/>
          <w:kern w:val="0"/>
          <w:sz w:val="28"/>
          <w:szCs w:val="28"/>
          <w:lang w:eastAsia="en-US"/>
        </w:rPr>
        <w:br w:type="page"/>
      </w:r>
    </w:p>
    <w:p w:rsidR="00E97162" w:rsidRDefault="00E97162" w:rsidP="00E97162">
      <w:pPr>
        <w:widowControl/>
        <w:autoSpaceDE w:val="0"/>
        <w:autoSpaceDN w:val="0"/>
        <w:adjustRightInd w:val="0"/>
        <w:jc w:val="center"/>
        <w:rPr>
          <w:rFonts w:ascii="Times New Roman" w:eastAsiaTheme="minorHAnsi" w:hAnsi="Times New Roman"/>
          <w:b/>
          <w:color w:val="000000"/>
          <w:kern w:val="0"/>
          <w:sz w:val="28"/>
          <w:szCs w:val="28"/>
          <w:lang w:eastAsia="en-US"/>
        </w:rPr>
      </w:pPr>
    </w:p>
    <w:p w:rsidR="00E97162" w:rsidRDefault="00E97162" w:rsidP="00E97162">
      <w:pPr>
        <w:widowControl/>
        <w:autoSpaceDE w:val="0"/>
        <w:autoSpaceDN w:val="0"/>
        <w:adjustRightInd w:val="0"/>
        <w:jc w:val="center"/>
        <w:rPr>
          <w:rFonts w:ascii="Times New Roman" w:eastAsiaTheme="minorHAnsi" w:hAnsi="Times New Roman"/>
          <w:b/>
          <w:color w:val="000000"/>
          <w:kern w:val="0"/>
          <w:sz w:val="28"/>
          <w:szCs w:val="28"/>
          <w:lang w:eastAsia="en-US"/>
        </w:rPr>
      </w:pPr>
    </w:p>
    <w:p w:rsidR="00E97162" w:rsidRPr="009C0807" w:rsidRDefault="00E97162" w:rsidP="00E97162">
      <w:pPr>
        <w:widowControl/>
        <w:autoSpaceDE w:val="0"/>
        <w:autoSpaceDN w:val="0"/>
        <w:adjustRightInd w:val="0"/>
        <w:jc w:val="center"/>
        <w:rPr>
          <w:rFonts w:ascii="Times New Roman" w:eastAsiaTheme="minorHAnsi" w:hAnsi="Times New Roman"/>
          <w:b/>
          <w:color w:val="000000"/>
          <w:kern w:val="0"/>
          <w:sz w:val="28"/>
          <w:szCs w:val="28"/>
          <w:lang w:eastAsia="en-US"/>
        </w:rPr>
      </w:pPr>
      <w:r w:rsidRPr="009C0807">
        <w:rPr>
          <w:rFonts w:ascii="Times New Roman" w:eastAsiaTheme="minorHAnsi" w:hAnsi="Times New Roman"/>
          <w:b/>
          <w:color w:val="000000"/>
          <w:kern w:val="0"/>
          <w:sz w:val="28"/>
          <w:szCs w:val="28"/>
          <w:lang w:eastAsia="en-US"/>
        </w:rPr>
        <w:t>Tenets</w:t>
      </w:r>
    </w:p>
    <w:p w:rsidR="00E97162" w:rsidRDefault="00E97162" w:rsidP="00E97162">
      <w:pPr>
        <w:widowControl/>
        <w:autoSpaceDE w:val="0"/>
        <w:autoSpaceDN w:val="0"/>
        <w:adjustRightInd w:val="0"/>
        <w:rPr>
          <w:rFonts w:ascii="Times New Roman" w:eastAsiaTheme="minorHAnsi" w:hAnsi="Times New Roman"/>
          <w:color w:val="000000"/>
          <w:kern w:val="0"/>
          <w:sz w:val="24"/>
          <w:lang w:eastAsia="en-US"/>
        </w:rPr>
      </w:pPr>
    </w:p>
    <w:p w:rsidR="00E97162" w:rsidRDefault="00E97162" w:rsidP="00E97162">
      <w:pPr>
        <w:widowControl/>
        <w:autoSpaceDE w:val="0"/>
        <w:autoSpaceDN w:val="0"/>
        <w:adjustRightInd w:val="0"/>
        <w:rPr>
          <w:rFonts w:ascii="Times New Roman" w:eastAsiaTheme="minorHAnsi" w:hAnsi="Times New Roman"/>
          <w:color w:val="000000"/>
          <w:kern w:val="0"/>
          <w:sz w:val="24"/>
          <w:lang w:eastAsia="en-US"/>
        </w:rPr>
      </w:pPr>
      <w:r>
        <w:rPr>
          <w:rFonts w:ascii="Times New Roman" w:eastAsiaTheme="minorHAnsi" w:hAnsi="Times New Roman"/>
          <w:color w:val="000000"/>
          <w:kern w:val="0"/>
          <w:sz w:val="24"/>
          <w:lang w:eastAsia="en-US"/>
        </w:rPr>
        <w:t>An effort affecting so many different segments of the community requires principles or core values to guide decision-making.  The task force will:</w:t>
      </w:r>
    </w:p>
    <w:p w:rsidR="00E97162" w:rsidRPr="00B20D4E" w:rsidRDefault="00E97162" w:rsidP="00E97162">
      <w:pPr>
        <w:widowControl/>
        <w:autoSpaceDE w:val="0"/>
        <w:autoSpaceDN w:val="0"/>
        <w:adjustRightInd w:val="0"/>
        <w:rPr>
          <w:rFonts w:ascii="Times New Roman" w:eastAsiaTheme="minorHAnsi" w:hAnsi="Times New Roman"/>
          <w:color w:val="000000"/>
          <w:kern w:val="0"/>
          <w:sz w:val="24"/>
          <w:lang w:eastAsia="en-US"/>
        </w:rPr>
      </w:pPr>
    </w:p>
    <w:p w:rsidR="00E97162" w:rsidRPr="00B20D4E" w:rsidRDefault="00E97162" w:rsidP="00E97162">
      <w:pPr>
        <w:pStyle w:val="ListParagraph"/>
        <w:widowControl/>
        <w:numPr>
          <w:ilvl w:val="0"/>
          <w:numId w:val="3"/>
        </w:numPr>
        <w:autoSpaceDE w:val="0"/>
        <w:autoSpaceDN w:val="0"/>
        <w:adjustRightInd w:val="0"/>
        <w:rPr>
          <w:rFonts w:ascii="Times New Roman" w:eastAsiaTheme="minorHAnsi" w:hAnsi="Times New Roman"/>
          <w:color w:val="000000"/>
          <w:kern w:val="0"/>
          <w:sz w:val="23"/>
          <w:szCs w:val="23"/>
          <w:lang w:eastAsia="en-US"/>
        </w:rPr>
      </w:pPr>
      <w:r>
        <w:rPr>
          <w:rFonts w:ascii="Times New Roman" w:eastAsiaTheme="minorHAnsi" w:hAnsi="Times New Roman"/>
          <w:i/>
          <w:iCs/>
          <w:color w:val="000000"/>
          <w:kern w:val="0"/>
          <w:sz w:val="23"/>
          <w:szCs w:val="23"/>
          <w:lang w:eastAsia="en-US"/>
        </w:rPr>
        <w:t>Actively pursue collaboration, consensus, and inclusion;</w:t>
      </w:r>
    </w:p>
    <w:p w:rsidR="00E97162" w:rsidRPr="00373EC3" w:rsidRDefault="00E97162" w:rsidP="00E97162">
      <w:pPr>
        <w:pStyle w:val="ListParagraph"/>
        <w:widowControl/>
        <w:numPr>
          <w:ilvl w:val="0"/>
          <w:numId w:val="3"/>
        </w:numPr>
        <w:autoSpaceDE w:val="0"/>
        <w:autoSpaceDN w:val="0"/>
        <w:adjustRightInd w:val="0"/>
        <w:rPr>
          <w:rFonts w:ascii="Times New Roman" w:eastAsiaTheme="minorHAnsi" w:hAnsi="Times New Roman"/>
          <w:color w:val="000000"/>
          <w:kern w:val="0"/>
          <w:sz w:val="23"/>
          <w:szCs w:val="23"/>
          <w:lang w:eastAsia="en-US"/>
        </w:rPr>
      </w:pPr>
      <w:r>
        <w:rPr>
          <w:rFonts w:ascii="Times New Roman" w:eastAsiaTheme="minorHAnsi" w:hAnsi="Times New Roman"/>
          <w:i/>
          <w:iCs/>
          <w:color w:val="000000"/>
          <w:kern w:val="0"/>
          <w:sz w:val="23"/>
          <w:szCs w:val="23"/>
          <w:lang w:eastAsia="en-US"/>
        </w:rPr>
        <w:t>Assure accuracy and accountability;</w:t>
      </w:r>
    </w:p>
    <w:p w:rsidR="00E97162" w:rsidRPr="00B20D4E" w:rsidRDefault="00E97162" w:rsidP="00E97162">
      <w:pPr>
        <w:pStyle w:val="ListParagraph"/>
        <w:widowControl/>
        <w:numPr>
          <w:ilvl w:val="0"/>
          <w:numId w:val="3"/>
        </w:numPr>
        <w:autoSpaceDE w:val="0"/>
        <w:autoSpaceDN w:val="0"/>
        <w:adjustRightInd w:val="0"/>
        <w:rPr>
          <w:rFonts w:ascii="Times New Roman" w:eastAsiaTheme="minorHAnsi" w:hAnsi="Times New Roman"/>
          <w:color w:val="000000"/>
          <w:kern w:val="0"/>
          <w:sz w:val="23"/>
          <w:szCs w:val="23"/>
          <w:lang w:eastAsia="en-US"/>
        </w:rPr>
      </w:pPr>
      <w:r>
        <w:rPr>
          <w:rFonts w:ascii="Times New Roman" w:eastAsiaTheme="minorHAnsi" w:hAnsi="Times New Roman"/>
          <w:i/>
          <w:iCs/>
          <w:color w:val="000000"/>
          <w:kern w:val="0"/>
          <w:sz w:val="23"/>
          <w:szCs w:val="23"/>
          <w:lang w:eastAsia="en-US"/>
        </w:rPr>
        <w:t>Promote innovative solutions;</w:t>
      </w:r>
    </w:p>
    <w:p w:rsidR="00E97162" w:rsidRPr="00B20D4E" w:rsidRDefault="00E97162" w:rsidP="00E97162">
      <w:pPr>
        <w:pStyle w:val="ListParagraph"/>
        <w:widowControl/>
        <w:numPr>
          <w:ilvl w:val="0"/>
          <w:numId w:val="3"/>
        </w:numPr>
        <w:autoSpaceDE w:val="0"/>
        <w:autoSpaceDN w:val="0"/>
        <w:adjustRightInd w:val="0"/>
        <w:rPr>
          <w:rFonts w:ascii="Times New Roman" w:eastAsiaTheme="minorHAnsi" w:hAnsi="Times New Roman"/>
          <w:color w:val="000000"/>
          <w:kern w:val="0"/>
          <w:sz w:val="23"/>
          <w:szCs w:val="23"/>
          <w:lang w:eastAsia="en-US"/>
        </w:rPr>
      </w:pPr>
      <w:r>
        <w:rPr>
          <w:rFonts w:ascii="Times New Roman" w:eastAsiaTheme="minorHAnsi" w:hAnsi="Times New Roman"/>
          <w:i/>
          <w:iCs/>
          <w:color w:val="000000"/>
          <w:kern w:val="0"/>
          <w:sz w:val="23"/>
          <w:szCs w:val="23"/>
          <w:lang w:eastAsia="en-US"/>
        </w:rPr>
        <w:t>Assure</w:t>
      </w:r>
      <w:r w:rsidRPr="00B20D4E">
        <w:rPr>
          <w:rFonts w:ascii="Times New Roman" w:eastAsiaTheme="minorHAnsi" w:hAnsi="Times New Roman"/>
          <w:i/>
          <w:iCs/>
          <w:color w:val="000000"/>
          <w:kern w:val="0"/>
          <w:sz w:val="23"/>
          <w:szCs w:val="23"/>
          <w:lang w:eastAsia="en-US"/>
        </w:rPr>
        <w:t xml:space="preserve"> </w:t>
      </w:r>
      <w:r>
        <w:rPr>
          <w:rFonts w:ascii="Times New Roman" w:eastAsiaTheme="minorHAnsi" w:hAnsi="Times New Roman"/>
          <w:i/>
          <w:iCs/>
          <w:color w:val="000000"/>
          <w:kern w:val="0"/>
          <w:sz w:val="23"/>
          <w:szCs w:val="23"/>
          <w:lang w:eastAsia="en-US"/>
        </w:rPr>
        <w:t>accessibility to all our citizens; and</w:t>
      </w:r>
    </w:p>
    <w:p w:rsidR="00E97162" w:rsidRPr="00B20D4E" w:rsidRDefault="00E97162" w:rsidP="00E97162">
      <w:pPr>
        <w:pStyle w:val="ListParagraph"/>
        <w:widowControl/>
        <w:numPr>
          <w:ilvl w:val="0"/>
          <w:numId w:val="3"/>
        </w:numPr>
        <w:autoSpaceDE w:val="0"/>
        <w:autoSpaceDN w:val="0"/>
        <w:adjustRightInd w:val="0"/>
        <w:rPr>
          <w:rFonts w:ascii="Times New Roman" w:eastAsiaTheme="minorHAnsi" w:hAnsi="Times New Roman"/>
          <w:color w:val="000000"/>
          <w:kern w:val="0"/>
          <w:sz w:val="23"/>
          <w:szCs w:val="23"/>
          <w:lang w:eastAsia="en-US"/>
        </w:rPr>
      </w:pPr>
      <w:r>
        <w:rPr>
          <w:rFonts w:ascii="Times New Roman" w:eastAsiaTheme="minorHAnsi" w:hAnsi="Times New Roman"/>
          <w:i/>
          <w:iCs/>
          <w:color w:val="000000"/>
          <w:kern w:val="0"/>
          <w:sz w:val="23"/>
          <w:szCs w:val="23"/>
          <w:lang w:eastAsia="en-US"/>
        </w:rPr>
        <w:t>Seek to realize the</w:t>
      </w:r>
      <w:r w:rsidRPr="00B20D4E">
        <w:rPr>
          <w:rFonts w:ascii="Times New Roman" w:eastAsiaTheme="minorHAnsi" w:hAnsi="Times New Roman"/>
          <w:i/>
          <w:iCs/>
          <w:color w:val="000000"/>
          <w:kern w:val="0"/>
          <w:sz w:val="23"/>
          <w:szCs w:val="23"/>
          <w:lang w:eastAsia="en-US"/>
        </w:rPr>
        <w:t xml:space="preserve"> full</w:t>
      </w:r>
      <w:r>
        <w:rPr>
          <w:rFonts w:ascii="Times New Roman" w:eastAsiaTheme="minorHAnsi" w:hAnsi="Times New Roman"/>
          <w:i/>
          <w:iCs/>
          <w:color w:val="000000"/>
          <w:kern w:val="0"/>
          <w:sz w:val="23"/>
          <w:szCs w:val="23"/>
          <w:lang w:eastAsia="en-US"/>
        </w:rPr>
        <w:t xml:space="preserve"> potential of FWBG as a world-class botanic garden.</w:t>
      </w:r>
    </w:p>
    <w:p w:rsidR="00E97162" w:rsidRDefault="00E97162" w:rsidP="00E97162">
      <w:pPr>
        <w:pStyle w:val="ListBullet"/>
        <w:numPr>
          <w:ilvl w:val="0"/>
          <w:numId w:val="0"/>
        </w:numPr>
        <w:spacing w:before="0"/>
        <w:jc w:val="center"/>
        <w:rPr>
          <w:rFonts w:ascii="Times New Roman" w:hAnsi="Times New Roman"/>
          <w:b/>
          <w:sz w:val="28"/>
          <w:szCs w:val="28"/>
        </w:rPr>
      </w:pPr>
    </w:p>
    <w:p w:rsidR="00E97162" w:rsidRDefault="00E97162" w:rsidP="00E97162">
      <w:pPr>
        <w:pStyle w:val="ListBullet"/>
        <w:numPr>
          <w:ilvl w:val="0"/>
          <w:numId w:val="0"/>
        </w:numPr>
        <w:spacing w:before="0"/>
        <w:jc w:val="center"/>
        <w:rPr>
          <w:rFonts w:ascii="Times New Roman" w:hAnsi="Times New Roman"/>
          <w:b/>
          <w:sz w:val="28"/>
          <w:szCs w:val="28"/>
        </w:rPr>
      </w:pPr>
    </w:p>
    <w:p w:rsidR="00E97162" w:rsidRPr="00CF1BC9" w:rsidRDefault="00E97162" w:rsidP="00E97162">
      <w:pPr>
        <w:pStyle w:val="ListBullet"/>
        <w:numPr>
          <w:ilvl w:val="0"/>
          <w:numId w:val="0"/>
        </w:numPr>
        <w:spacing w:before="0"/>
        <w:jc w:val="center"/>
        <w:rPr>
          <w:rFonts w:ascii="Times New Roman" w:hAnsi="Times New Roman"/>
          <w:b/>
          <w:sz w:val="28"/>
          <w:szCs w:val="28"/>
        </w:rPr>
      </w:pPr>
      <w:r>
        <w:rPr>
          <w:rFonts w:ascii="Times New Roman" w:hAnsi="Times New Roman"/>
          <w:b/>
          <w:sz w:val="28"/>
          <w:szCs w:val="28"/>
        </w:rPr>
        <w:t>Products</w:t>
      </w:r>
    </w:p>
    <w:p w:rsidR="00E97162" w:rsidRDefault="00E97162" w:rsidP="00E97162">
      <w:pPr>
        <w:pStyle w:val="ListBullet"/>
        <w:numPr>
          <w:ilvl w:val="0"/>
          <w:numId w:val="0"/>
        </w:numPr>
        <w:spacing w:before="0"/>
        <w:jc w:val="both"/>
        <w:rPr>
          <w:rFonts w:ascii="Times New Roman" w:hAnsi="Times New Roman"/>
          <w:sz w:val="24"/>
          <w:szCs w:val="24"/>
        </w:rPr>
      </w:pPr>
    </w:p>
    <w:p w:rsidR="00E97162" w:rsidRDefault="00E97162" w:rsidP="00E97162">
      <w:pPr>
        <w:pStyle w:val="ListBullet"/>
        <w:numPr>
          <w:ilvl w:val="0"/>
          <w:numId w:val="0"/>
        </w:numPr>
        <w:spacing w:before="0"/>
        <w:jc w:val="both"/>
        <w:rPr>
          <w:rFonts w:ascii="Times New Roman" w:hAnsi="Times New Roman"/>
          <w:sz w:val="24"/>
          <w:szCs w:val="24"/>
        </w:rPr>
      </w:pPr>
      <w:r>
        <w:rPr>
          <w:rFonts w:ascii="Times New Roman" w:hAnsi="Times New Roman"/>
          <w:sz w:val="24"/>
          <w:szCs w:val="24"/>
        </w:rPr>
        <w:t>The following documents will be produced during the course of the task force’s work.</w:t>
      </w:r>
    </w:p>
    <w:p w:rsidR="00E97162" w:rsidRDefault="00E97162" w:rsidP="00E97162">
      <w:pPr>
        <w:pStyle w:val="ListBullet"/>
        <w:numPr>
          <w:ilvl w:val="0"/>
          <w:numId w:val="0"/>
        </w:numPr>
        <w:spacing w:before="0"/>
        <w:jc w:val="both"/>
        <w:rPr>
          <w:rFonts w:ascii="Times New Roman" w:hAnsi="Times New Roman"/>
          <w:sz w:val="24"/>
          <w:szCs w:val="24"/>
        </w:rPr>
      </w:pPr>
    </w:p>
    <w:p w:rsidR="00E97162" w:rsidRDefault="00E97162" w:rsidP="00E97162">
      <w:pPr>
        <w:pStyle w:val="ListBullet"/>
        <w:numPr>
          <w:ilvl w:val="0"/>
          <w:numId w:val="0"/>
        </w:numPr>
        <w:spacing w:before="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Statement of Institutional Viability</w:t>
      </w:r>
      <w:r>
        <w:rPr>
          <w:rFonts w:ascii="Times New Roman" w:hAnsi="Times New Roman"/>
          <w:sz w:val="24"/>
          <w:szCs w:val="24"/>
        </w:rPr>
        <w:t xml:space="preserve"> outlining operational, financial, and management status at FWBG.  This document is intended to compile available information for Council into a single document that informs their decisions on other recommendations.  It is further intended to help the public understand that status and the basis for decisions.</w:t>
      </w:r>
    </w:p>
    <w:p w:rsidR="00E97162" w:rsidRDefault="00E97162" w:rsidP="00E97162">
      <w:pPr>
        <w:pStyle w:val="ListBullet"/>
        <w:numPr>
          <w:ilvl w:val="0"/>
          <w:numId w:val="0"/>
        </w:numPr>
        <w:spacing w:before="0"/>
        <w:jc w:val="both"/>
        <w:rPr>
          <w:rFonts w:ascii="Times New Roman" w:hAnsi="Times New Roman"/>
          <w:sz w:val="24"/>
          <w:szCs w:val="24"/>
        </w:rPr>
      </w:pPr>
    </w:p>
    <w:p w:rsidR="00E97162" w:rsidRDefault="00E97162" w:rsidP="00E97162">
      <w:pPr>
        <w:pStyle w:val="ListBullet"/>
        <w:numPr>
          <w:ilvl w:val="0"/>
          <w:numId w:val="0"/>
        </w:numPr>
        <w:spacing w:before="0"/>
        <w:jc w:val="both"/>
        <w:rPr>
          <w:rFonts w:ascii="Times New Roman" w:hAnsi="Times New Roman"/>
          <w:sz w:val="24"/>
          <w:szCs w:val="24"/>
        </w:rPr>
      </w:pPr>
      <w:r>
        <w:rPr>
          <w:rFonts w:ascii="Times New Roman" w:hAnsi="Times New Roman"/>
          <w:sz w:val="24"/>
          <w:szCs w:val="24"/>
        </w:rPr>
        <w:t xml:space="preserve">A </w:t>
      </w:r>
      <w:r w:rsidRPr="005F26EA">
        <w:rPr>
          <w:rFonts w:ascii="Times New Roman" w:hAnsi="Times New Roman"/>
          <w:b/>
          <w:sz w:val="24"/>
          <w:szCs w:val="24"/>
        </w:rPr>
        <w:t>Fi</w:t>
      </w:r>
      <w:r>
        <w:rPr>
          <w:rFonts w:ascii="Times New Roman" w:hAnsi="Times New Roman"/>
          <w:b/>
          <w:sz w:val="24"/>
          <w:szCs w:val="24"/>
        </w:rPr>
        <w:t xml:space="preserve">scal Plan </w:t>
      </w:r>
      <w:r w:rsidRPr="005F26EA">
        <w:rPr>
          <w:rFonts w:ascii="Times New Roman" w:hAnsi="Times New Roman"/>
          <w:b/>
          <w:sz w:val="24"/>
          <w:szCs w:val="24"/>
        </w:rPr>
        <w:t>Recommendation</w:t>
      </w:r>
      <w:r>
        <w:rPr>
          <w:rFonts w:ascii="Times New Roman" w:hAnsi="Times New Roman"/>
          <w:sz w:val="24"/>
          <w:szCs w:val="24"/>
        </w:rPr>
        <w:t xml:space="preserve"> on steps necessary to achieve financial sustainability, including new revenue strategies as needed, to assure FWBG not only survives, but also thrives as a cultural center of excellence for Fort Worth.</w:t>
      </w:r>
    </w:p>
    <w:p w:rsidR="00E97162" w:rsidRDefault="00E97162" w:rsidP="00E97162">
      <w:pPr>
        <w:pStyle w:val="ListBullet"/>
        <w:numPr>
          <w:ilvl w:val="0"/>
          <w:numId w:val="0"/>
        </w:numPr>
        <w:spacing w:before="0"/>
        <w:jc w:val="both"/>
        <w:rPr>
          <w:rFonts w:ascii="Times New Roman" w:hAnsi="Times New Roman"/>
          <w:sz w:val="24"/>
          <w:szCs w:val="24"/>
        </w:rPr>
      </w:pPr>
    </w:p>
    <w:p w:rsidR="00E97162" w:rsidRDefault="00E97162" w:rsidP="00E97162">
      <w:pPr>
        <w:pStyle w:val="ListBullet"/>
        <w:numPr>
          <w:ilvl w:val="0"/>
          <w:numId w:val="0"/>
        </w:numPr>
        <w:spacing w:before="0"/>
        <w:jc w:val="both"/>
        <w:rPr>
          <w:rFonts w:ascii="Times New Roman" w:hAnsi="Times New Roman"/>
          <w:sz w:val="24"/>
          <w:szCs w:val="24"/>
        </w:rPr>
      </w:pPr>
      <w:r>
        <w:rPr>
          <w:rFonts w:ascii="Times New Roman" w:hAnsi="Times New Roman"/>
          <w:sz w:val="24"/>
          <w:szCs w:val="24"/>
        </w:rPr>
        <w:t xml:space="preserve">A </w:t>
      </w:r>
      <w:r w:rsidRPr="005F26EA">
        <w:rPr>
          <w:rFonts w:ascii="Times New Roman" w:hAnsi="Times New Roman"/>
          <w:b/>
          <w:sz w:val="24"/>
          <w:szCs w:val="24"/>
        </w:rPr>
        <w:t>Governance Recommendation</w:t>
      </w:r>
      <w:r>
        <w:rPr>
          <w:rFonts w:ascii="Times New Roman" w:hAnsi="Times New Roman"/>
          <w:sz w:val="24"/>
          <w:szCs w:val="24"/>
        </w:rPr>
        <w:t xml:space="preserve"> on the best operating model for the FWBG.  Primary objectives will be to:</w:t>
      </w:r>
    </w:p>
    <w:p w:rsidR="00E97162" w:rsidRDefault="00E97162" w:rsidP="00E97162">
      <w:pPr>
        <w:pStyle w:val="ListBullet"/>
        <w:numPr>
          <w:ilvl w:val="0"/>
          <w:numId w:val="4"/>
        </w:numPr>
        <w:spacing w:before="0"/>
        <w:jc w:val="both"/>
        <w:rPr>
          <w:rFonts w:ascii="Times New Roman" w:hAnsi="Times New Roman"/>
          <w:sz w:val="24"/>
          <w:szCs w:val="24"/>
        </w:rPr>
      </w:pPr>
      <w:r>
        <w:rPr>
          <w:rFonts w:ascii="Times New Roman" w:hAnsi="Times New Roman"/>
          <w:sz w:val="24"/>
          <w:szCs w:val="24"/>
        </w:rPr>
        <w:t>maximize potential for revenue from private, generated, and public funding sources;</w:t>
      </w:r>
    </w:p>
    <w:p w:rsidR="00E97162" w:rsidRPr="004F6E29" w:rsidRDefault="00E97162" w:rsidP="00E97162">
      <w:pPr>
        <w:pStyle w:val="ListBullet"/>
        <w:numPr>
          <w:ilvl w:val="0"/>
          <w:numId w:val="4"/>
        </w:numPr>
        <w:spacing w:before="0"/>
        <w:jc w:val="both"/>
        <w:rPr>
          <w:rFonts w:ascii="Times New Roman" w:hAnsi="Times New Roman"/>
          <w:sz w:val="24"/>
          <w:szCs w:val="24"/>
        </w:rPr>
      </w:pPr>
      <w:r>
        <w:rPr>
          <w:rFonts w:ascii="Times New Roman" w:hAnsi="Times New Roman"/>
          <w:sz w:val="24"/>
          <w:szCs w:val="24"/>
        </w:rPr>
        <w:t xml:space="preserve">make best use of those funds in building and managing a world class facility; </w:t>
      </w:r>
      <w:r w:rsidRPr="004F6E29">
        <w:rPr>
          <w:rFonts w:ascii="Times New Roman" w:hAnsi="Times New Roman"/>
          <w:sz w:val="24"/>
          <w:szCs w:val="24"/>
        </w:rPr>
        <w:t>and</w:t>
      </w:r>
    </w:p>
    <w:p w:rsidR="00E97162" w:rsidRDefault="00E97162" w:rsidP="00E97162">
      <w:pPr>
        <w:pStyle w:val="ListBullet"/>
        <w:numPr>
          <w:ilvl w:val="0"/>
          <w:numId w:val="4"/>
        </w:numPr>
        <w:spacing w:before="0"/>
        <w:jc w:val="both"/>
        <w:rPr>
          <w:rFonts w:ascii="Times New Roman" w:hAnsi="Times New Roman"/>
          <w:sz w:val="24"/>
          <w:szCs w:val="24"/>
        </w:rPr>
      </w:pPr>
      <w:r>
        <w:rPr>
          <w:rFonts w:ascii="Times New Roman" w:hAnsi="Times New Roman"/>
          <w:sz w:val="24"/>
          <w:szCs w:val="24"/>
        </w:rPr>
        <w:t>define non-profit services such partners must provide to assure a thriving public garden for Fort Worth.</w:t>
      </w:r>
    </w:p>
    <w:p w:rsidR="00E97162" w:rsidRDefault="00E97162" w:rsidP="00E97162">
      <w:pPr>
        <w:pStyle w:val="ListBullet"/>
        <w:numPr>
          <w:ilvl w:val="0"/>
          <w:numId w:val="0"/>
        </w:numPr>
        <w:spacing w:before="0"/>
        <w:jc w:val="both"/>
        <w:rPr>
          <w:rFonts w:ascii="Times New Roman" w:hAnsi="Times New Roman"/>
          <w:sz w:val="24"/>
          <w:szCs w:val="24"/>
        </w:rPr>
      </w:pPr>
    </w:p>
    <w:p w:rsidR="00E97162" w:rsidRDefault="00E97162" w:rsidP="00E97162">
      <w:pPr>
        <w:pStyle w:val="ListBullet"/>
        <w:numPr>
          <w:ilvl w:val="0"/>
          <w:numId w:val="0"/>
        </w:numPr>
        <w:spacing w:before="0"/>
        <w:jc w:val="both"/>
        <w:rPr>
          <w:rFonts w:ascii="Times New Roman" w:hAnsi="Times New Roman"/>
          <w:sz w:val="24"/>
          <w:szCs w:val="24"/>
        </w:rPr>
      </w:pPr>
      <w:r w:rsidRPr="00936508">
        <w:rPr>
          <w:rFonts w:ascii="Times New Roman" w:hAnsi="Times New Roman"/>
          <w:sz w:val="24"/>
          <w:szCs w:val="24"/>
        </w:rPr>
        <w:t>Additionally, the task force will approve</w:t>
      </w:r>
      <w:r>
        <w:rPr>
          <w:rFonts w:ascii="Times New Roman" w:hAnsi="Times New Roman"/>
          <w:b/>
          <w:sz w:val="24"/>
          <w:szCs w:val="24"/>
        </w:rPr>
        <w:t xml:space="preserve"> </w:t>
      </w:r>
      <w:r w:rsidRPr="005F26EA">
        <w:rPr>
          <w:rFonts w:ascii="Times New Roman" w:hAnsi="Times New Roman"/>
          <w:b/>
          <w:sz w:val="24"/>
          <w:szCs w:val="24"/>
        </w:rPr>
        <w:t>Addenda</w:t>
      </w:r>
      <w:r>
        <w:rPr>
          <w:rFonts w:ascii="Times New Roman" w:hAnsi="Times New Roman"/>
          <w:sz w:val="24"/>
          <w:szCs w:val="24"/>
        </w:rPr>
        <w:t xml:space="preserve"> to these recommendations including:</w:t>
      </w:r>
    </w:p>
    <w:p w:rsidR="00E97162" w:rsidRDefault="00E97162" w:rsidP="00E97162">
      <w:pPr>
        <w:pStyle w:val="ListBullet"/>
        <w:numPr>
          <w:ilvl w:val="0"/>
          <w:numId w:val="5"/>
        </w:numPr>
        <w:spacing w:before="0"/>
        <w:jc w:val="both"/>
        <w:rPr>
          <w:rFonts w:ascii="Times New Roman" w:hAnsi="Times New Roman"/>
          <w:sz w:val="24"/>
          <w:szCs w:val="24"/>
        </w:rPr>
      </w:pPr>
      <w:r>
        <w:rPr>
          <w:rFonts w:ascii="Times New Roman" w:hAnsi="Times New Roman"/>
          <w:sz w:val="24"/>
          <w:szCs w:val="24"/>
        </w:rPr>
        <w:t>summaries of all research considered;</w:t>
      </w:r>
    </w:p>
    <w:p w:rsidR="00E97162" w:rsidRDefault="00E97162" w:rsidP="00E97162">
      <w:pPr>
        <w:pStyle w:val="ListBullet"/>
        <w:numPr>
          <w:ilvl w:val="0"/>
          <w:numId w:val="5"/>
        </w:numPr>
        <w:spacing w:before="0"/>
        <w:jc w:val="both"/>
        <w:rPr>
          <w:rFonts w:ascii="Times New Roman" w:hAnsi="Times New Roman"/>
          <w:sz w:val="24"/>
          <w:szCs w:val="24"/>
        </w:rPr>
      </w:pPr>
      <w:r>
        <w:rPr>
          <w:rFonts w:ascii="Times New Roman" w:hAnsi="Times New Roman"/>
          <w:sz w:val="24"/>
          <w:szCs w:val="24"/>
        </w:rPr>
        <w:t>a record of public comments and concerns;</w:t>
      </w:r>
    </w:p>
    <w:p w:rsidR="00E97162" w:rsidRDefault="00E97162" w:rsidP="00E97162">
      <w:pPr>
        <w:pStyle w:val="ListBullet"/>
        <w:numPr>
          <w:ilvl w:val="0"/>
          <w:numId w:val="5"/>
        </w:numPr>
        <w:spacing w:before="0"/>
        <w:jc w:val="both"/>
        <w:rPr>
          <w:rFonts w:ascii="Times New Roman" w:hAnsi="Times New Roman"/>
          <w:sz w:val="24"/>
          <w:szCs w:val="24"/>
        </w:rPr>
      </w:pPr>
      <w:r>
        <w:rPr>
          <w:rFonts w:ascii="Times New Roman" w:hAnsi="Times New Roman"/>
          <w:sz w:val="24"/>
          <w:szCs w:val="24"/>
        </w:rPr>
        <w:t>reports on task force findings and public meetings; and</w:t>
      </w:r>
    </w:p>
    <w:p w:rsidR="00E97162" w:rsidRDefault="00E97162" w:rsidP="00E97162">
      <w:pPr>
        <w:pStyle w:val="ListBullet"/>
        <w:numPr>
          <w:ilvl w:val="0"/>
          <w:numId w:val="5"/>
        </w:numPr>
        <w:spacing w:before="0"/>
        <w:jc w:val="both"/>
        <w:rPr>
          <w:rFonts w:ascii="Times New Roman" w:hAnsi="Times New Roman"/>
          <w:sz w:val="24"/>
          <w:szCs w:val="24"/>
        </w:rPr>
      </w:pPr>
      <w:r>
        <w:rPr>
          <w:rFonts w:ascii="Times New Roman" w:hAnsi="Times New Roman"/>
          <w:sz w:val="24"/>
          <w:szCs w:val="24"/>
        </w:rPr>
        <w:t>other information necessary to fully understand the recommendations presented.</w:t>
      </w:r>
    </w:p>
    <w:p w:rsidR="00E97162" w:rsidRDefault="00E97162" w:rsidP="00E97162">
      <w:pPr>
        <w:pStyle w:val="ListBullet"/>
        <w:numPr>
          <w:ilvl w:val="0"/>
          <w:numId w:val="0"/>
        </w:numPr>
        <w:spacing w:before="0"/>
        <w:jc w:val="both"/>
        <w:rPr>
          <w:rFonts w:ascii="Times New Roman" w:hAnsi="Times New Roman"/>
          <w:sz w:val="24"/>
          <w:szCs w:val="24"/>
        </w:rPr>
      </w:pPr>
    </w:p>
    <w:p w:rsidR="00E97162" w:rsidRDefault="00E97162" w:rsidP="00E97162">
      <w:pPr>
        <w:pStyle w:val="ListBullet"/>
        <w:numPr>
          <w:ilvl w:val="0"/>
          <w:numId w:val="0"/>
        </w:numPr>
        <w:spacing w:before="0"/>
        <w:jc w:val="both"/>
        <w:rPr>
          <w:rFonts w:ascii="Times New Roman" w:hAnsi="Times New Roman"/>
          <w:sz w:val="24"/>
          <w:szCs w:val="24"/>
        </w:rPr>
      </w:pPr>
    </w:p>
    <w:p w:rsidR="006A0D67" w:rsidRDefault="006A0D67"/>
    <w:sectPr w:rsidR="006A0D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225" w:rsidRDefault="00F87225" w:rsidP="00E97162">
      <w:r>
        <w:separator/>
      </w:r>
    </w:p>
  </w:endnote>
  <w:endnote w:type="continuationSeparator" w:id="0">
    <w:p w:rsidR="00F87225" w:rsidRDefault="00F87225" w:rsidP="00E9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BD" w:rsidRDefault="00B55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D9" w:rsidRDefault="000440D9">
    <w:pPr>
      <w:pStyle w:val="Footer"/>
    </w:pPr>
    <w:r>
      <w:t>Updated 2/</w:t>
    </w:r>
    <w:r w:rsidR="00B55DBD">
      <w:t>13</w:t>
    </w:r>
    <w:r>
      <w:t>/2018 4:45 PM</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E0390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03909">
      <w:rPr>
        <w:b/>
        <w:bCs/>
        <w:noProof/>
      </w:rPr>
      <w:t>2</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BD" w:rsidRDefault="00B55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225" w:rsidRDefault="00F87225" w:rsidP="00E97162">
      <w:r>
        <w:separator/>
      </w:r>
    </w:p>
  </w:footnote>
  <w:footnote w:type="continuationSeparator" w:id="0">
    <w:p w:rsidR="00F87225" w:rsidRDefault="00F87225" w:rsidP="00E97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BD" w:rsidRDefault="00B55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62" w:rsidRPr="000440D9" w:rsidRDefault="00E97162">
    <w:pPr>
      <w:pStyle w:val="Header"/>
      <w:rPr>
        <w:rFonts w:ascii="Times New Roman" w:hAnsi="Times New Roman"/>
        <w:b/>
        <w:sz w:val="28"/>
        <w:szCs w:val="28"/>
      </w:rPr>
    </w:pPr>
    <w:r>
      <w:t xml:space="preserve"> </w:t>
    </w:r>
    <w:r>
      <w:tab/>
    </w:r>
    <w:r w:rsidRPr="00E97162">
      <w:rPr>
        <w:rFonts w:ascii="Times New Roman" w:hAnsi="Times New Roman"/>
        <w:b/>
        <w:sz w:val="28"/>
        <w:szCs w:val="28"/>
      </w:rPr>
      <w:t>Guidelines for Task Force Deliverables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BD" w:rsidRDefault="00B55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FCB"/>
    <w:multiLevelType w:val="hybridMultilevel"/>
    <w:tmpl w:val="0962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A424C"/>
    <w:multiLevelType w:val="hybridMultilevel"/>
    <w:tmpl w:val="F4FE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40F4A"/>
    <w:multiLevelType w:val="hybridMultilevel"/>
    <w:tmpl w:val="9442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10A1E"/>
    <w:multiLevelType w:val="hybridMultilevel"/>
    <w:tmpl w:val="BBB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D5C7E"/>
    <w:multiLevelType w:val="hybridMultilevel"/>
    <w:tmpl w:val="8DA45DB6"/>
    <w:lvl w:ilvl="0" w:tplc="C81C72DC">
      <w:start w:val="1"/>
      <w:numFmt w:val="bullet"/>
      <w:pStyle w:val="Lis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62"/>
    <w:rsid w:val="000440D9"/>
    <w:rsid w:val="00272330"/>
    <w:rsid w:val="006A0D67"/>
    <w:rsid w:val="00B55DBD"/>
    <w:rsid w:val="00E03909"/>
    <w:rsid w:val="00E97162"/>
    <w:rsid w:val="00F106D3"/>
    <w:rsid w:val="00F8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9148D-3D14-4788-A2DB-4BD57782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62"/>
    <w:pPr>
      <w:widowControl w:val="0"/>
      <w:spacing w:line="240" w:lineRule="auto"/>
      <w:jc w:val="both"/>
    </w:pPr>
    <w:rPr>
      <w:rFonts w:ascii="Century" w:eastAsia="MS Mincho"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E97162"/>
    <w:pPr>
      <w:widowControl/>
      <w:numPr>
        <w:numId w:val="1"/>
      </w:numPr>
      <w:spacing w:before="120"/>
      <w:jc w:val="left"/>
    </w:pPr>
    <w:rPr>
      <w:rFonts w:ascii="Arial" w:eastAsia="Times" w:hAnsi="Arial"/>
      <w:kern w:val="0"/>
      <w:sz w:val="20"/>
      <w:szCs w:val="20"/>
      <w:lang w:eastAsia="en-US"/>
    </w:rPr>
  </w:style>
  <w:style w:type="paragraph" w:styleId="BodyTextIndent">
    <w:name w:val="Body Text Indent"/>
    <w:basedOn w:val="Normal"/>
    <w:link w:val="BodyTextIndentChar"/>
    <w:unhideWhenUsed/>
    <w:rsid w:val="00E97162"/>
    <w:pPr>
      <w:widowControl/>
      <w:spacing w:before="120"/>
      <w:ind w:left="360"/>
      <w:jc w:val="left"/>
    </w:pPr>
    <w:rPr>
      <w:rFonts w:ascii="Arial" w:eastAsia="Times New Roman" w:hAnsi="Arial"/>
      <w:kern w:val="0"/>
      <w:sz w:val="20"/>
      <w:szCs w:val="20"/>
      <w:lang w:eastAsia="en-US"/>
    </w:rPr>
  </w:style>
  <w:style w:type="character" w:customStyle="1" w:styleId="BodyTextIndentChar">
    <w:name w:val="Body Text Indent Char"/>
    <w:basedOn w:val="DefaultParagraphFont"/>
    <w:link w:val="BodyTextIndent"/>
    <w:rsid w:val="00E97162"/>
    <w:rPr>
      <w:rFonts w:eastAsia="Times New Roman" w:cs="Times New Roman"/>
      <w:sz w:val="20"/>
      <w:szCs w:val="20"/>
    </w:rPr>
  </w:style>
  <w:style w:type="paragraph" w:styleId="ListParagraph">
    <w:name w:val="List Paragraph"/>
    <w:basedOn w:val="Normal"/>
    <w:uiPriority w:val="34"/>
    <w:qFormat/>
    <w:rsid w:val="00E97162"/>
    <w:pPr>
      <w:ind w:left="720"/>
      <w:contextualSpacing/>
    </w:pPr>
  </w:style>
  <w:style w:type="paragraph" w:styleId="Header">
    <w:name w:val="header"/>
    <w:basedOn w:val="Normal"/>
    <w:link w:val="HeaderChar"/>
    <w:uiPriority w:val="99"/>
    <w:unhideWhenUsed/>
    <w:rsid w:val="00E97162"/>
    <w:pPr>
      <w:tabs>
        <w:tab w:val="center" w:pos="4680"/>
        <w:tab w:val="right" w:pos="9360"/>
      </w:tabs>
    </w:pPr>
  </w:style>
  <w:style w:type="character" w:customStyle="1" w:styleId="HeaderChar">
    <w:name w:val="Header Char"/>
    <w:basedOn w:val="DefaultParagraphFont"/>
    <w:link w:val="Header"/>
    <w:uiPriority w:val="99"/>
    <w:rsid w:val="00E97162"/>
    <w:rPr>
      <w:rFonts w:ascii="Century" w:eastAsia="MS Mincho" w:hAnsi="Century" w:cs="Times New Roman"/>
      <w:kern w:val="2"/>
      <w:sz w:val="21"/>
      <w:szCs w:val="24"/>
      <w:lang w:eastAsia="ja-JP"/>
    </w:rPr>
  </w:style>
  <w:style w:type="paragraph" w:styleId="Footer">
    <w:name w:val="footer"/>
    <w:basedOn w:val="Normal"/>
    <w:link w:val="FooterChar"/>
    <w:uiPriority w:val="99"/>
    <w:unhideWhenUsed/>
    <w:rsid w:val="00E97162"/>
    <w:pPr>
      <w:tabs>
        <w:tab w:val="center" w:pos="4680"/>
        <w:tab w:val="right" w:pos="9360"/>
      </w:tabs>
    </w:pPr>
  </w:style>
  <w:style w:type="character" w:customStyle="1" w:styleId="FooterChar">
    <w:name w:val="Footer Char"/>
    <w:basedOn w:val="DefaultParagraphFont"/>
    <w:link w:val="Footer"/>
    <w:uiPriority w:val="99"/>
    <w:rsid w:val="00E97162"/>
    <w:rPr>
      <w:rFonts w:ascii="Century" w:eastAsia="MS Mincho" w:hAnsi="Century" w:cs="Times New Roman"/>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Fort Worth</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Zavala, Richard</dc:creator>
  <cp:keywords/>
  <dc:description/>
  <cp:lastModifiedBy>Youngblood, Sandra</cp:lastModifiedBy>
  <cp:revision>2</cp:revision>
  <dcterms:created xsi:type="dcterms:W3CDTF">2018-02-15T17:38:00Z</dcterms:created>
  <dcterms:modified xsi:type="dcterms:W3CDTF">2018-02-15T17:38:00Z</dcterms:modified>
</cp:coreProperties>
</file>